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D711D0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D711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D711D0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D711D0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D711D0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D711D0" w:rsidRDefault="00B64F18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СТАНИСЛАВ СТАНЧЕВ</w:t>
      </w:r>
    </w:p>
    <w:p w:rsidR="006C332E" w:rsidRPr="00D711D0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D711D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D711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D711D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D711D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D711D0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D711D0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D711D0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D711D0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Телефон, факс и ел. поща (е-mail): </w:t>
      </w:r>
      <w:r w:rsidR="008A0A4A"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D711D0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D711D0" w:rsidRDefault="008A0A4A" w:rsidP="00D71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D711D0" w:rsidRDefault="006C332E" w:rsidP="00D71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>Емилия Драганешева – гл. експерт в отдел „Околна среда и води“ при Община Габрово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D711D0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="00B64F18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 ГОСПОДИН СТАНЧЕВ</w:t>
      </w:r>
      <w:r w:rsidR="006C332E" w:rsidRPr="00D711D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D711D0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84FA7" w:rsidRPr="00D711D0" w:rsidRDefault="006C332E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r w:rsidR="008A0A4A" w:rsidRPr="00D711D0">
        <w:rPr>
          <w:rFonts w:ascii="Times New Roman" w:hAnsi="Times New Roman"/>
          <w:color w:val="000000" w:themeColor="text1"/>
          <w:sz w:val="24"/>
          <w:szCs w:val="24"/>
        </w:rPr>
        <w:t>бщина Габрово има следното инвестиционно предложение:</w:t>
      </w:r>
    </w:p>
    <w:p w:rsidR="00414C4D" w:rsidRPr="00D711D0" w:rsidRDefault="008A0A4A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84FA7" w:rsidRPr="00D711D0" w:rsidRDefault="00C84FA7" w:rsidP="00C84FA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color w:val="050505"/>
          <w:sz w:val="24"/>
          <w:szCs w:val="24"/>
          <w:lang w:val="bg-BG"/>
        </w:rPr>
      </w:pPr>
      <w:r w:rsidRPr="00D711D0">
        <w:rPr>
          <w:rFonts w:ascii="Times New Roman" w:eastAsia="Times New Roman" w:hAnsi="Times New Roman"/>
          <w:b/>
          <w:color w:val="050505"/>
          <w:sz w:val="24"/>
          <w:szCs w:val="24"/>
          <w:lang w:val="bg-BG"/>
        </w:rPr>
        <w:t>Енергийно обновяване на многофамилна жилищна сграда,</w:t>
      </w:r>
      <w:r w:rsidRPr="00D711D0">
        <w:rPr>
          <w:rFonts w:ascii="Times New Roman" w:eastAsia="Times New Roman" w:hAnsi="Times New Roman"/>
          <w:b/>
          <w:color w:val="050505"/>
          <w:sz w:val="24"/>
          <w:szCs w:val="24"/>
          <w:lang w:val="x-none"/>
        </w:rPr>
        <w:t xml:space="preserve"> на</w:t>
      </w:r>
      <w:r w:rsidRPr="00D711D0">
        <w:rPr>
          <w:rFonts w:ascii="Times New Roman" w:eastAsia="Times New Roman" w:hAnsi="Times New Roman"/>
          <w:b/>
          <w:color w:val="050505"/>
          <w:sz w:val="24"/>
          <w:szCs w:val="24"/>
          <w:lang w:val="bg-BG"/>
        </w:rPr>
        <w:t>мираща се на адрес: ул. „Свети Свети Кирил и Методий“ №5а, гр. Габрово</w:t>
      </w:r>
      <w:r w:rsidRPr="00D711D0">
        <w:rPr>
          <w:rFonts w:ascii="Times New Roman" w:eastAsia="Times New Roman" w:hAnsi="Times New Roman"/>
          <w:b/>
          <w:color w:val="050505"/>
          <w:sz w:val="24"/>
          <w:szCs w:val="24"/>
          <w:lang w:val="x-none"/>
        </w:rPr>
        <w:t xml:space="preserve"> </w:t>
      </w:r>
    </w:p>
    <w:p w:rsidR="00C84FA7" w:rsidRPr="00D711D0" w:rsidRDefault="00C84FA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color w:val="050505"/>
          <w:sz w:val="24"/>
          <w:szCs w:val="24"/>
          <w:u w:val="single"/>
          <w:lang w:val="x-none"/>
        </w:rPr>
      </w:pPr>
    </w:p>
    <w:p w:rsidR="00C84FA7" w:rsidRPr="00D711D0" w:rsidRDefault="00C84FA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color w:val="050505"/>
          <w:sz w:val="24"/>
          <w:szCs w:val="24"/>
          <w:u w:val="single"/>
          <w:lang w:val="x-none"/>
        </w:rPr>
      </w:pP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A51AF1" w:rsidRPr="00D711D0" w:rsidRDefault="00A51AF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177890" w:rsidRPr="00D711D0" w:rsidRDefault="00A51AF1" w:rsidP="00B45BE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Предвижда се </w:t>
      </w:r>
      <w:r w:rsidR="00C84FA7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енергийно обновяване на многофамилна жилищна сграда,</w:t>
      </w:r>
      <w:r w:rsidR="00C84FA7" w:rsidRPr="00D711D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 xml:space="preserve"> на</w:t>
      </w:r>
      <w:r w:rsidR="00C84FA7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мираща се на адрес: ул. „Свети Свети Кирил и Методий“ №5а, гр. Габрово</w:t>
      </w:r>
      <w:r w:rsidR="00C84FA7" w:rsidRPr="00D711D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 xml:space="preserve"> </w:t>
      </w:r>
      <w:r w:rsidR="0066347A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(сграда</w:t>
      </w:r>
      <w:r w:rsidR="00B64F18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 </w:t>
      </w:r>
      <w:r w:rsidR="0066347A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идентификатор</w:t>
      </w:r>
      <w:r w:rsidR="00177890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  <w:r w:rsidR="00C84FA7" w:rsidRPr="00D711D0"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/>
        </w:rPr>
        <w:t>14218.505.631.2</w:t>
      </w:r>
      <w:r w:rsidR="00C84FA7" w:rsidRPr="00D711D0">
        <w:rPr>
          <w:rFonts w:ascii="Times New Roman" w:eastAsia="Times New Roman" w:hAnsi="Times New Roman"/>
          <w:sz w:val="24"/>
          <w:szCs w:val="24"/>
          <w:shd w:val="clear" w:color="auto" w:fill="FEFEFE"/>
          <w:lang w:val="bg-BG"/>
        </w:rPr>
        <w:t xml:space="preserve"> </w:t>
      </w:r>
      <w:r w:rsidR="00177890" w:rsidRPr="00D711D0"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/>
        </w:rPr>
        <w:t>по КККР на гр. Габрово)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. </w:t>
      </w:r>
      <w:r w:rsidR="00B45BE0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Ще се извърши топлино изолиране на външни стени, подмяна на стара дограма, топлоизолиране на покрива, топлоизолиране на под. Преди да започне енергиийното обновяване на сградата </w:t>
      </w:r>
      <w:r w:rsidRPr="00D711D0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bg-BG"/>
        </w:rPr>
        <w:t>ще се извърши</w:t>
      </w:r>
      <w:r w:rsidRPr="00D711D0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Pr="00D711D0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bg-BG"/>
        </w:rPr>
        <w:t>обследване за наличие на местообитания на защитени видове, застрашени от изпълнението на проекта, вкл. обследване на обекта на интервенция за наличие на убежища и екземпляри от консервационно значими синантропни видове (прилепи, птици)</w:t>
      </w:r>
      <w:r w:rsidR="009B5772" w:rsidRPr="00D711D0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bg-BG"/>
        </w:rPr>
        <w:t xml:space="preserve">, като при установяване наличието на консервационно значими видове ще се предприемат необходимите действия за тяхното опазване. </w:t>
      </w:r>
    </w:p>
    <w:p w:rsidR="008A0A4A" w:rsidRPr="00D711D0" w:rsidRDefault="00177890" w:rsidP="008E2B1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Жилищната сграда е захранена с питейна вода от уличен водопровод </w:t>
      </w:r>
      <w:r w:rsidR="0066347A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на градската </w:t>
      </w:r>
      <w:r w:rsidR="0066347A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>водопроводна мрежа.</w:t>
      </w:r>
      <w:r w:rsidR="008E2B13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66347A" w:rsidRPr="00D711D0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bg-BG"/>
        </w:rPr>
        <w:t xml:space="preserve">Битовите отпадъчни води от сградата се заустват в </w:t>
      </w:r>
      <w:r w:rsidRPr="00D711D0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bg-BG"/>
        </w:rPr>
        <w:t>градската канализационна мрежа.</w:t>
      </w:r>
    </w:p>
    <w:p w:rsidR="008262C6" w:rsidRPr="00D711D0" w:rsidRDefault="008262C6" w:rsidP="008262C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  <w:lang w:val="ru-RU"/>
        </w:rPr>
      </w:pPr>
      <w:r w:rsidRPr="00D711D0"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  <w:lang w:val="ru-RU"/>
        </w:rPr>
        <w:t xml:space="preserve">ИП не попада в защитена територия по смисъла на Закона за защитените територии. </w:t>
      </w:r>
    </w:p>
    <w:p w:rsidR="008262C6" w:rsidRPr="00D711D0" w:rsidRDefault="008262C6" w:rsidP="008262C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</w:rPr>
      </w:pPr>
      <w:r w:rsidRPr="00D711D0"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  <w:lang w:val="ru-RU"/>
        </w:rPr>
        <w:t>ИП не попада в защитена зона по смисъла на Закон</w:t>
      </w:r>
      <w:r w:rsidR="008E2B13" w:rsidRPr="00D711D0"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  <w:lang w:val="ru-RU"/>
        </w:rPr>
        <w:t xml:space="preserve">а за биологичното разнообразие. </w:t>
      </w:r>
      <w:r w:rsidRPr="00D711D0"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  <w:lang w:val="bg-BG"/>
        </w:rPr>
        <w:t>Най-близко разположената</w:t>
      </w:r>
      <w:r w:rsidRPr="00D711D0"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  <w:lang w:val="ru-RU"/>
        </w:rPr>
        <w:t xml:space="preserve"> защитена зона е </w:t>
      </w:r>
      <w:r w:rsidRPr="00D711D0"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</w:rPr>
        <w:t xml:space="preserve">BG0000610 </w:t>
      </w:r>
      <w:r w:rsidRPr="00D711D0"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  <w:lang w:val="bg-BG"/>
        </w:rPr>
        <w:t xml:space="preserve">„Река Янтра“ за опазване на природните местообитания и на дивата флора и фауна, обявена със заповед №РД-401/12.07.2016 г. на министъра на околната среда и водите (Дв, бр. 62/2016 г.), изм. и доп. със заповед №1068/07.11.2022 г. на министъра на околната среда и водите </w:t>
      </w:r>
      <w:r w:rsidRPr="00D711D0"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</w:rPr>
        <w:t>(</w:t>
      </w:r>
      <w:r w:rsidRPr="00D711D0">
        <w:rPr>
          <w:rFonts w:ascii="Times New Roman" w:eastAsia="Calibri" w:hAnsi="Times New Roman"/>
          <w:b/>
          <w:bCs/>
          <w:iCs/>
          <w:sz w:val="24"/>
          <w:szCs w:val="24"/>
          <w:shd w:val="clear" w:color="auto" w:fill="FFFFFF"/>
          <w:lang w:val="bg-BG"/>
        </w:rPr>
        <w:t>Дв, бр. 90/2022 г.).</w:t>
      </w:r>
    </w:p>
    <w:p w:rsidR="008262C6" w:rsidRPr="00D711D0" w:rsidRDefault="008262C6" w:rsidP="008E2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bg-BG"/>
        </w:rPr>
      </w:pPr>
    </w:p>
    <w:p w:rsidR="00177890" w:rsidRPr="00D711D0" w:rsidRDefault="00177890" w:rsidP="0017789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9B5772" w:rsidRPr="00D711D0" w:rsidRDefault="009B5772" w:rsidP="009B5772">
      <w:pPr>
        <w:widowControl w:val="0"/>
        <w:tabs>
          <w:tab w:val="left" w:pos="0"/>
        </w:tabs>
        <w:suppressAutoHyphens/>
        <w:spacing w:after="0" w:line="240" w:lineRule="auto"/>
        <w:ind w:firstLine="600"/>
        <w:jc w:val="both"/>
        <w:outlineLvl w:val="0"/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8E2B13" w:rsidRPr="00D711D0" w:rsidRDefault="008E2B13" w:rsidP="008E2B1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Предвижда се енергийно обновяване на многофамилна жилищна сграда, намираща се на адрес: </w:t>
      </w:r>
      <w:r w:rsidR="00F64122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„Свети Свети Кирил и Методий“ №5а, гр. Габрово</w:t>
      </w:r>
      <w:r w:rsidR="00F64122" w:rsidRPr="00D711D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 xml:space="preserve"> </w:t>
      </w:r>
      <w:r w:rsidR="00F64122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(сграда с идентификатор: 14218.505.631.2 по КККР на гр. Габрово)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. </w:t>
      </w:r>
    </w:p>
    <w:p w:rsidR="008E2B13" w:rsidRPr="00D711D0" w:rsidRDefault="008E2B13" w:rsidP="008E2B1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Техническите параметри на строежа са следните: </w:t>
      </w:r>
    </w:p>
    <w:p w:rsidR="008E2B13" w:rsidRPr="00D711D0" w:rsidRDefault="008E2B13" w:rsidP="008E2B1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Застроена площ </w:t>
      </w:r>
      <w:r w:rsidR="00F64122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– сутерен – 206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кв. м;</w:t>
      </w:r>
    </w:p>
    <w:p w:rsidR="008E2B13" w:rsidRPr="00D711D0" w:rsidRDefault="00F64122" w:rsidP="008E2B1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Разгъната застроена площ – 1030</w:t>
      </w:r>
      <w:r w:rsidR="008E2B13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кв. м;</w:t>
      </w:r>
    </w:p>
    <w:p w:rsidR="008E2B13" w:rsidRPr="00D711D0" w:rsidRDefault="00F64122" w:rsidP="008E2B1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Отопляема площ  – 824 кв. м;</w:t>
      </w:r>
    </w:p>
    <w:p w:rsidR="00F64122" w:rsidRPr="00D711D0" w:rsidRDefault="00F64122" w:rsidP="008E2B1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Отопляем обем – 2384,4 куб. м</w:t>
      </w:r>
    </w:p>
    <w:p w:rsidR="00F64122" w:rsidRPr="00D711D0" w:rsidRDefault="00F64122" w:rsidP="00F6412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Сградата е монолитна скелетна стоманобетонна конструкция. Фундирането е с каменни ивични основи. Външните стени на полуподземния етаж са каменни с деблена 50 см, а разпределителните единични плътни тухли 25/12/6 см. с дебелина 25 см. и 12 см.</w:t>
      </w:r>
    </w:p>
    <w:p w:rsidR="00F64122" w:rsidRPr="00D711D0" w:rsidRDefault="00F64122" w:rsidP="00F6412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Жилищната сграда е захранена с питейна вода от уличен водопровод на градската водопроводна мрежа посредством сградно водопроводно отклонение.</w:t>
      </w:r>
    </w:p>
    <w:p w:rsidR="00F64122" w:rsidRPr="00D711D0" w:rsidRDefault="00F64122" w:rsidP="00F6412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Канализацията е заустена в ревизионни шахти от междублокова канализация и чрез нея в уличен канал от градската канализационна мрежа.</w:t>
      </w:r>
    </w:p>
    <w:p w:rsidR="008E2B13" w:rsidRPr="00D711D0" w:rsidRDefault="008E2B13" w:rsidP="00F6412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Ще се извърши топлино изолиране на външни стени, подмяна на стара дограма, топлоизолиране на покрива, топлоизолиране на под. Преди да започне енергиийното обновяване на сградата </w:t>
      </w:r>
      <w:r w:rsidRPr="00D711D0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bg-BG"/>
        </w:rPr>
        <w:t>ще се извърши</w:t>
      </w:r>
      <w:r w:rsidRPr="00D711D0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Pr="00D711D0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bg-BG"/>
        </w:rPr>
        <w:t xml:space="preserve">обследване за наличие на местообитания на защитени видове, застрашени от изпълнението на проекта, вкл. обследване на обекта на интервенция за наличие на убежища и екземпляри от консервационно значими синантропни видове (прилепи, птици), като при установяване наличието на консервационно значими видове ще се предприемат необходимите действия за тяхното опазване. </w:t>
      </w:r>
    </w:p>
    <w:p w:rsidR="008F1A3B" w:rsidRPr="00D711D0" w:rsidRDefault="008F1A3B" w:rsidP="001D7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0758B" w:rsidRPr="00D711D0" w:rsidRDefault="006C332E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  <w:r w:rsidR="000D717D"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CF2F77" w:rsidRPr="00D711D0" w:rsidRDefault="001D3F04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1D3F04" w:rsidRPr="00D711D0" w:rsidRDefault="001D3F0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80758B" w:rsidRPr="00D711D0" w:rsidRDefault="006C332E" w:rsidP="00D711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</w:t>
      </w:r>
      <w:r w:rsid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ествуваща пътна инфраструктура)</w:t>
      </w:r>
    </w:p>
    <w:p w:rsidR="00B45BE0" w:rsidRPr="00D711D0" w:rsidRDefault="00B45BE0" w:rsidP="00B45BE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ПИ 14218.505.631, област Габрово, община Габрово, гр. Габрово, п.к. 5300, бул. 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„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</w:rPr>
        <w:t>АПРИЛОВ"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, 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</w:rPr>
        <w:t>вид собств. Съсобственост, вид територия Урбанизирана, НТП Високо застрояване (над 15 m), площ 10151 кв. м, стар номер 5050591, квартал 175, парцел І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B45BE0" w:rsidRPr="00D711D0" w:rsidRDefault="00B45BE0" w:rsidP="00B45BE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</w:rPr>
        <w:t>Сграда 14218.505.631.2, област Габрово, община Габрово, гр. Габрово, п.к. 5300, ул. СВ.СВ.КИРИЛ И МЕТОДИЙ №5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, 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</w:rPr>
        <w:t>вид собств. Частна, функц. предн. Жилищна сграда - многофамилна, брой етажи 4, брой самост.обекти 9, застроена п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лощ 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</w:rPr>
        <w:t>189 кв. м</w:t>
      </w: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80758B" w:rsidRPr="00D711D0" w:rsidRDefault="0080758B" w:rsidP="00F6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водовземане за питейни, промишлени и други нужди - чрез </w:t>
      </w: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80758B" w:rsidRPr="00D711D0" w:rsidRDefault="0080758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0758B" w:rsidRPr="00D711D0" w:rsidRDefault="0080758B" w:rsidP="0080758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Жилищната сграда е захранена с питейна вода от уличен водопровод </w:t>
      </w:r>
      <w:r w:rsidR="001D7DB7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на градската водопроводна мрежа.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D711D0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0D717D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</w:p>
    <w:p w:rsidR="00CF2F77" w:rsidRPr="00D711D0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D711D0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0D717D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очакват общи емисии на вредни вещества във въздуха. 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D711D0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D711D0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7603D2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При реализацията на проекта ще се генерират строителни отпадъци, които ще се третират съгласно Закона за управление на отпадъците и подзаконовите нормативни актове. </w:t>
      </w:r>
    </w:p>
    <w:p w:rsidR="00CF2F77" w:rsidRPr="00D711D0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80758B" w:rsidRPr="00D711D0" w:rsidRDefault="000D717D" w:rsidP="00807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1D7DB7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Битовите отпадъчни води от сграда са заустени в</w:t>
      </w:r>
      <w:r w:rsidR="0080758B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градската канализационна мрежа.</w:t>
      </w:r>
    </w:p>
    <w:p w:rsidR="0080758B" w:rsidRPr="00D711D0" w:rsidRDefault="0080758B" w:rsidP="00807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807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D711D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D711D0" w:rsidRDefault="00976D6B" w:rsidP="00D711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42317B" w:rsidRP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A505E4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D711D0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D711D0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D711D0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CF2F77" w:rsidRPr="00D711D0" w:rsidRDefault="006C332E" w:rsidP="00D711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D711D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DB437C" w:rsidRPr="00D711D0" w:rsidRDefault="006C332E" w:rsidP="00D711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D711D0" w:rsidRDefault="006C332E" w:rsidP="00D711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48040C" w:rsidRPr="00D711D0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D711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48040C" w:rsidRPr="00D711D0" w:rsidRDefault="00DB437C" w:rsidP="00D711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6C332E" w:rsidRPr="00D711D0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D711D0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D711D0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D711D0" w:rsidRPr="00D711D0" w:rsidRDefault="0048040C" w:rsidP="00C509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D711D0" w:rsidRDefault="00D711D0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</w:p>
    <w:p w:rsidR="00D711D0" w:rsidRPr="00D711D0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r w:rsidR="00D711D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FE3D36" w:rsidRPr="00D711D0" w:rsidRDefault="00F64122" w:rsidP="00FE3D36">
      <w:pPr>
        <w:spacing w:after="0" w:line="240" w:lineRule="auto"/>
        <w:jc w:val="both"/>
        <w:rPr>
          <w:rFonts w:ascii="Times New Roman" w:eastAsia="Calibri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eastAsia="Calibri" w:hAnsi="Times New Roman"/>
          <w:b/>
          <w:bCs/>
          <w:iCs/>
          <w:color w:val="000000" w:themeColor="text1"/>
          <w:sz w:val="24"/>
          <w:szCs w:val="24"/>
          <w:lang w:val="bg-BG"/>
        </w:rPr>
        <w:t>ТАНЯ ХРИСТОВА</w:t>
      </w:r>
    </w:p>
    <w:p w:rsidR="00FE3D36" w:rsidRPr="00D711D0" w:rsidRDefault="00F64122" w:rsidP="00FE3D36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/>
        </w:rPr>
      </w:pPr>
      <w:r w:rsidRPr="00D711D0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/>
        </w:rPr>
        <w:t>К</w:t>
      </w:r>
      <w:r w:rsidR="00FE3D36" w:rsidRPr="00D711D0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/>
        </w:rPr>
        <w:t>мет на Община Габрово</w:t>
      </w:r>
    </w:p>
    <w:p w:rsidR="00C509F6" w:rsidRPr="00D711D0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357F2F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bookmarkStart w:id="0" w:name="_GoBack"/>
      <w:r w:rsidRPr="00357F2F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357F2F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  <w:r w:rsidR="00EA4E70" w:rsidRPr="00357F2F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Мария Стоева</w:t>
      </w:r>
      <w:r w:rsidR="00D711D0" w:rsidRPr="00357F2F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, </w:t>
      </w:r>
      <w:r w:rsidR="00D711D0" w:rsidRPr="00357F2F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н</w:t>
      </w:r>
      <w:r w:rsidR="00EA4E70" w:rsidRPr="00357F2F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ачалник отдел „Околна среда и води</w:t>
      </w:r>
      <w:r w:rsidR="000D717D" w:rsidRPr="00357F2F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“</w:t>
      </w:r>
    </w:p>
    <w:p w:rsidR="00C509F6" w:rsidRPr="00357F2F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C509F6" w:rsidRPr="00357F2F" w:rsidRDefault="00D711D0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357F2F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Емилия Драганешева, </w:t>
      </w:r>
      <w:r w:rsidR="00C509F6" w:rsidRPr="00357F2F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гл. експерт, дирекция ИЕ</w:t>
      </w:r>
      <w:bookmarkEnd w:id="0"/>
    </w:p>
    <w:sectPr w:rsidR="00C509F6" w:rsidRPr="00357F2F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122" w:rsidRDefault="00F64122" w:rsidP="0047435E">
      <w:pPr>
        <w:spacing w:after="0" w:line="240" w:lineRule="auto"/>
      </w:pPr>
      <w:r>
        <w:separator/>
      </w:r>
    </w:p>
  </w:endnote>
  <w:endnote w:type="continuationSeparator" w:id="0">
    <w:p w:rsidR="00F64122" w:rsidRDefault="00F64122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122" w:rsidRDefault="00F64122" w:rsidP="0047435E">
      <w:pPr>
        <w:spacing w:after="0" w:line="240" w:lineRule="auto"/>
      </w:pPr>
      <w:r>
        <w:separator/>
      </w:r>
    </w:p>
  </w:footnote>
  <w:footnote w:type="continuationSeparator" w:id="0">
    <w:p w:rsidR="00F64122" w:rsidRDefault="00F64122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4C2338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68B3F31"/>
    <w:multiLevelType w:val="hybridMultilevel"/>
    <w:tmpl w:val="D1ECEBC4"/>
    <w:lvl w:ilvl="0" w:tplc="0D26AB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73DAB"/>
    <w:multiLevelType w:val="hybridMultilevel"/>
    <w:tmpl w:val="134A6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37B11D5"/>
    <w:multiLevelType w:val="multilevel"/>
    <w:tmpl w:val="9014F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6515A21"/>
    <w:multiLevelType w:val="hybridMultilevel"/>
    <w:tmpl w:val="FF96C072"/>
    <w:lvl w:ilvl="0" w:tplc="0402000F">
      <w:start w:val="1"/>
      <w:numFmt w:val="bullet"/>
      <w:pStyle w:val="TOCHeading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20019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 w:tplc="0402001B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2000F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20019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 w:tplc="0402001B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2000F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20019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 w:tplc="0402001B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0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80E785F"/>
    <w:multiLevelType w:val="hybridMultilevel"/>
    <w:tmpl w:val="6402F7E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EE31EC7"/>
    <w:multiLevelType w:val="hybridMultilevel"/>
    <w:tmpl w:val="ED240A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E7E43"/>
    <w:multiLevelType w:val="hybridMultilevel"/>
    <w:tmpl w:val="5D48082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566DE"/>
    <w:multiLevelType w:val="hybridMultilevel"/>
    <w:tmpl w:val="7D00E2C2"/>
    <w:lvl w:ilvl="0" w:tplc="D99A6468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2EF47A3B"/>
    <w:multiLevelType w:val="hybridMultilevel"/>
    <w:tmpl w:val="159EBDC0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33D949F5"/>
    <w:multiLevelType w:val="hybridMultilevel"/>
    <w:tmpl w:val="F2E49600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4334952"/>
    <w:multiLevelType w:val="hybridMultilevel"/>
    <w:tmpl w:val="37088938"/>
    <w:lvl w:ilvl="0" w:tplc="108C256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385F4671"/>
    <w:multiLevelType w:val="hybridMultilevel"/>
    <w:tmpl w:val="34027E74"/>
    <w:lvl w:ilvl="0" w:tplc="0D26ABE4">
      <w:numFmt w:val="bullet"/>
      <w:lvlText w:val="-"/>
      <w:lvlJc w:val="left"/>
      <w:pPr>
        <w:ind w:left="14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4" w15:restartNumberingAfterBreak="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396760E2"/>
    <w:multiLevelType w:val="hybridMultilevel"/>
    <w:tmpl w:val="57C0BB3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BD7D45"/>
    <w:multiLevelType w:val="hybridMultilevel"/>
    <w:tmpl w:val="CA68AC08"/>
    <w:lvl w:ilvl="0" w:tplc="F838100A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42F27FC9"/>
    <w:multiLevelType w:val="multilevel"/>
    <w:tmpl w:val="D6B0C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</w:rPr>
    </w:lvl>
  </w:abstractNum>
  <w:abstractNum w:abstractNumId="28" w15:restartNumberingAfterBreak="0">
    <w:nsid w:val="445646E1"/>
    <w:multiLevelType w:val="hybridMultilevel"/>
    <w:tmpl w:val="D1C876EA"/>
    <w:lvl w:ilvl="0" w:tplc="08841D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3E1EB8"/>
    <w:multiLevelType w:val="multilevel"/>
    <w:tmpl w:val="5AA4AE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EF3055D"/>
    <w:multiLevelType w:val="hybridMultilevel"/>
    <w:tmpl w:val="69CC22FC"/>
    <w:lvl w:ilvl="0" w:tplc="D898DA46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510C0301"/>
    <w:multiLevelType w:val="hybridMultilevel"/>
    <w:tmpl w:val="D1E4B356"/>
    <w:lvl w:ilvl="0" w:tplc="04090001">
      <w:start w:val="1"/>
      <w:numFmt w:val="bullet"/>
      <w:pStyle w:val="titre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1185F"/>
    <w:multiLevelType w:val="hybridMultilevel"/>
    <w:tmpl w:val="F4FAD1F8"/>
    <w:lvl w:ilvl="0" w:tplc="AB24281A">
      <w:start w:val="1"/>
      <w:numFmt w:val="bullet"/>
      <w:pStyle w:val="Bu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6028A"/>
    <w:multiLevelType w:val="hybridMultilevel"/>
    <w:tmpl w:val="62EEA0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5667CA"/>
    <w:multiLevelType w:val="hybridMultilevel"/>
    <w:tmpl w:val="B288ACEA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A26D88"/>
    <w:multiLevelType w:val="hybridMultilevel"/>
    <w:tmpl w:val="845C5046"/>
    <w:lvl w:ilvl="0" w:tplc="04020001">
      <w:start w:val="1"/>
      <w:numFmt w:val="bullet"/>
      <w:pStyle w:val="Titl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 w15:restartNumberingAfterBreak="0">
    <w:nsid w:val="66C1390E"/>
    <w:multiLevelType w:val="multilevel"/>
    <w:tmpl w:val="A094B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F60B6"/>
    <w:multiLevelType w:val="hybridMultilevel"/>
    <w:tmpl w:val="5C9E7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107A1"/>
    <w:multiLevelType w:val="hybridMultilevel"/>
    <w:tmpl w:val="BEF2E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72547"/>
    <w:multiLevelType w:val="hybridMultilevel"/>
    <w:tmpl w:val="836E7DF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F65B34"/>
    <w:multiLevelType w:val="hybridMultilevel"/>
    <w:tmpl w:val="5DDAE3F0"/>
    <w:lvl w:ilvl="0" w:tplc="04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3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9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17"/>
  </w:num>
  <w:num w:numId="5">
    <w:abstractNumId w:val="37"/>
  </w:num>
  <w:num w:numId="6">
    <w:abstractNumId w:val="8"/>
  </w:num>
  <w:num w:numId="7">
    <w:abstractNumId w:val="15"/>
  </w:num>
  <w:num w:numId="8">
    <w:abstractNumId w:val="12"/>
  </w:num>
  <w:num w:numId="9">
    <w:abstractNumId w:val="39"/>
  </w:num>
  <w:num w:numId="10">
    <w:abstractNumId w:val="30"/>
  </w:num>
  <w:num w:numId="11">
    <w:abstractNumId w:val="14"/>
  </w:num>
  <w:num w:numId="12">
    <w:abstractNumId w:val="24"/>
  </w:num>
  <w:num w:numId="13">
    <w:abstractNumId w:val="16"/>
  </w:num>
  <w:num w:numId="14">
    <w:abstractNumId w:val="19"/>
  </w:num>
  <w:num w:numId="15">
    <w:abstractNumId w:val="31"/>
  </w:num>
  <w:num w:numId="16">
    <w:abstractNumId w:val="35"/>
  </w:num>
  <w:num w:numId="17">
    <w:abstractNumId w:val="9"/>
  </w:num>
  <w:num w:numId="18">
    <w:abstractNumId w:val="32"/>
  </w:num>
  <w:num w:numId="19">
    <w:abstractNumId w:val="36"/>
  </w:num>
  <w:num w:numId="20">
    <w:abstractNumId w:val="33"/>
  </w:num>
  <w:num w:numId="21">
    <w:abstractNumId w:val="13"/>
  </w:num>
  <w:num w:numId="22">
    <w:abstractNumId w:val="43"/>
  </w:num>
  <w:num w:numId="23">
    <w:abstractNumId w:val="28"/>
  </w:num>
  <w:num w:numId="24">
    <w:abstractNumId w:val="21"/>
  </w:num>
  <w:num w:numId="25">
    <w:abstractNumId w:val="0"/>
  </w:num>
  <w:num w:numId="26">
    <w:abstractNumId w:val="2"/>
  </w:num>
  <w:num w:numId="27">
    <w:abstractNumId w:val="38"/>
  </w:num>
  <w:num w:numId="28">
    <w:abstractNumId w:val="11"/>
  </w:num>
  <w:num w:numId="29">
    <w:abstractNumId w:val="42"/>
  </w:num>
  <w:num w:numId="30">
    <w:abstractNumId w:val="25"/>
  </w:num>
  <w:num w:numId="31">
    <w:abstractNumId w:val="1"/>
  </w:num>
  <w:num w:numId="32">
    <w:abstractNumId w:val="3"/>
  </w:num>
  <w:num w:numId="33">
    <w:abstractNumId w:val="29"/>
  </w:num>
  <w:num w:numId="34">
    <w:abstractNumId w:val="27"/>
  </w:num>
  <w:num w:numId="35">
    <w:abstractNumId w:val="4"/>
  </w:num>
  <w:num w:numId="36">
    <w:abstractNumId w:val="7"/>
  </w:num>
  <w:num w:numId="37">
    <w:abstractNumId w:val="34"/>
  </w:num>
  <w:num w:numId="38">
    <w:abstractNumId w:val="23"/>
  </w:num>
  <w:num w:numId="39">
    <w:abstractNumId w:val="18"/>
  </w:num>
  <w:num w:numId="40">
    <w:abstractNumId w:val="40"/>
  </w:num>
  <w:num w:numId="41">
    <w:abstractNumId w:val="41"/>
  </w:num>
  <w:num w:numId="42">
    <w:abstractNumId w:val="5"/>
  </w:num>
  <w:num w:numId="43">
    <w:abstractNumId w:val="2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348CB"/>
    <w:rsid w:val="0004416F"/>
    <w:rsid w:val="000B4D5F"/>
    <w:rsid w:val="000D717D"/>
    <w:rsid w:val="00117112"/>
    <w:rsid w:val="00121C93"/>
    <w:rsid w:val="00127C5C"/>
    <w:rsid w:val="0013486F"/>
    <w:rsid w:val="001437DB"/>
    <w:rsid w:val="00156529"/>
    <w:rsid w:val="0016292B"/>
    <w:rsid w:val="00177890"/>
    <w:rsid w:val="001D3F04"/>
    <w:rsid w:val="001D7DB7"/>
    <w:rsid w:val="001E1F53"/>
    <w:rsid w:val="002119E2"/>
    <w:rsid w:val="00222F1F"/>
    <w:rsid w:val="002339CD"/>
    <w:rsid w:val="00244EAC"/>
    <w:rsid w:val="002626E4"/>
    <w:rsid w:val="00283B36"/>
    <w:rsid w:val="002921D8"/>
    <w:rsid w:val="002C1078"/>
    <w:rsid w:val="002C4774"/>
    <w:rsid w:val="002D32D2"/>
    <w:rsid w:val="002D3417"/>
    <w:rsid w:val="002F2EAA"/>
    <w:rsid w:val="002F3052"/>
    <w:rsid w:val="00357F2F"/>
    <w:rsid w:val="0036246C"/>
    <w:rsid w:val="00376A90"/>
    <w:rsid w:val="003A3D5C"/>
    <w:rsid w:val="003B399D"/>
    <w:rsid w:val="003B7312"/>
    <w:rsid w:val="00414C4D"/>
    <w:rsid w:val="0042317B"/>
    <w:rsid w:val="00443747"/>
    <w:rsid w:val="0046251D"/>
    <w:rsid w:val="0047435E"/>
    <w:rsid w:val="0048040C"/>
    <w:rsid w:val="0049399A"/>
    <w:rsid w:val="004953EB"/>
    <w:rsid w:val="004A6FB4"/>
    <w:rsid w:val="004C1DAE"/>
    <w:rsid w:val="004C4519"/>
    <w:rsid w:val="004D12A3"/>
    <w:rsid w:val="00506615"/>
    <w:rsid w:val="005C2874"/>
    <w:rsid w:val="005E17EE"/>
    <w:rsid w:val="005F164D"/>
    <w:rsid w:val="0064541E"/>
    <w:rsid w:val="00652C3F"/>
    <w:rsid w:val="0066347A"/>
    <w:rsid w:val="006718D7"/>
    <w:rsid w:val="006C332E"/>
    <w:rsid w:val="006D1646"/>
    <w:rsid w:val="007065A5"/>
    <w:rsid w:val="0071684F"/>
    <w:rsid w:val="007228AE"/>
    <w:rsid w:val="00747282"/>
    <w:rsid w:val="00756FDF"/>
    <w:rsid w:val="007603D2"/>
    <w:rsid w:val="00763FC9"/>
    <w:rsid w:val="00766AAD"/>
    <w:rsid w:val="0078082D"/>
    <w:rsid w:val="007A3FFC"/>
    <w:rsid w:val="007D3900"/>
    <w:rsid w:val="007D3B5C"/>
    <w:rsid w:val="007E3BBF"/>
    <w:rsid w:val="007F3567"/>
    <w:rsid w:val="0080758B"/>
    <w:rsid w:val="00812A2D"/>
    <w:rsid w:val="00812B32"/>
    <w:rsid w:val="008262C6"/>
    <w:rsid w:val="0083207F"/>
    <w:rsid w:val="008416E1"/>
    <w:rsid w:val="0088575A"/>
    <w:rsid w:val="00885E55"/>
    <w:rsid w:val="008A0A4A"/>
    <w:rsid w:val="008B778E"/>
    <w:rsid w:val="008E0F60"/>
    <w:rsid w:val="008E17BB"/>
    <w:rsid w:val="008E2B13"/>
    <w:rsid w:val="008F0030"/>
    <w:rsid w:val="008F1A3B"/>
    <w:rsid w:val="00914CA5"/>
    <w:rsid w:val="00917AE9"/>
    <w:rsid w:val="00925940"/>
    <w:rsid w:val="0094704A"/>
    <w:rsid w:val="00960A27"/>
    <w:rsid w:val="00976D6B"/>
    <w:rsid w:val="009918AF"/>
    <w:rsid w:val="009A3B79"/>
    <w:rsid w:val="009B29FF"/>
    <w:rsid w:val="009B5772"/>
    <w:rsid w:val="009B6108"/>
    <w:rsid w:val="00A01176"/>
    <w:rsid w:val="00A505E4"/>
    <w:rsid w:val="00A51AF1"/>
    <w:rsid w:val="00A63537"/>
    <w:rsid w:val="00A64F99"/>
    <w:rsid w:val="00A71AE8"/>
    <w:rsid w:val="00A7275B"/>
    <w:rsid w:val="00AE5183"/>
    <w:rsid w:val="00B05AE7"/>
    <w:rsid w:val="00B45BE0"/>
    <w:rsid w:val="00B64F18"/>
    <w:rsid w:val="00B70B3B"/>
    <w:rsid w:val="00BB5997"/>
    <w:rsid w:val="00BC1788"/>
    <w:rsid w:val="00BC1DEE"/>
    <w:rsid w:val="00C058B3"/>
    <w:rsid w:val="00C37C46"/>
    <w:rsid w:val="00C509F6"/>
    <w:rsid w:val="00C6186C"/>
    <w:rsid w:val="00C67F5E"/>
    <w:rsid w:val="00C7674F"/>
    <w:rsid w:val="00C84FA7"/>
    <w:rsid w:val="00CA32CD"/>
    <w:rsid w:val="00CB6DF2"/>
    <w:rsid w:val="00CE5C4D"/>
    <w:rsid w:val="00CF2F77"/>
    <w:rsid w:val="00D244A8"/>
    <w:rsid w:val="00D41A27"/>
    <w:rsid w:val="00D711D0"/>
    <w:rsid w:val="00D75222"/>
    <w:rsid w:val="00D84B96"/>
    <w:rsid w:val="00DB03DA"/>
    <w:rsid w:val="00DB437C"/>
    <w:rsid w:val="00DB7225"/>
    <w:rsid w:val="00DE2253"/>
    <w:rsid w:val="00DF1311"/>
    <w:rsid w:val="00E32F50"/>
    <w:rsid w:val="00E85A51"/>
    <w:rsid w:val="00E861D9"/>
    <w:rsid w:val="00EA4E70"/>
    <w:rsid w:val="00EE452F"/>
    <w:rsid w:val="00F14D13"/>
    <w:rsid w:val="00F33518"/>
    <w:rsid w:val="00F341C5"/>
    <w:rsid w:val="00F40731"/>
    <w:rsid w:val="00F64122"/>
    <w:rsid w:val="00F859A6"/>
    <w:rsid w:val="00F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E88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7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B57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qFormat/>
    <w:rsid w:val="009B5772"/>
    <w:pPr>
      <w:keepNext w:val="0"/>
      <w:numPr>
        <w:numId w:val="17"/>
      </w:numPr>
      <w:snapToGrid w:val="0"/>
      <w:spacing w:before="120" w:after="120" w:line="240" w:lineRule="auto"/>
      <w:jc w:val="both"/>
      <w:outlineLvl w:val="9"/>
    </w:pPr>
    <w:rPr>
      <w:rFonts w:ascii="Arial" w:eastAsia="Calibri" w:hAnsi="Arial" w:cs="Arial"/>
      <w:b/>
      <w:bCs/>
      <w:color w:val="365F91"/>
      <w:sz w:val="22"/>
      <w:szCs w:val="22"/>
      <w:lang w:eastAsia="ja-JP"/>
    </w:rPr>
  </w:style>
  <w:style w:type="paragraph" w:customStyle="1" w:styleId="titre4">
    <w:name w:val="titre4"/>
    <w:basedOn w:val="Normal"/>
    <w:rsid w:val="009B5772"/>
    <w:pPr>
      <w:numPr>
        <w:numId w:val="18"/>
      </w:numPr>
      <w:tabs>
        <w:tab w:val="decimal" w:pos="357"/>
      </w:tabs>
      <w:snapToGrid w:val="0"/>
      <w:spacing w:after="0" w:line="240" w:lineRule="auto"/>
      <w:ind w:left="357" w:hanging="357"/>
    </w:pPr>
    <w:rPr>
      <w:rFonts w:ascii="Arial" w:eastAsia="Times New Roman" w:hAnsi="Arial"/>
      <w:b/>
      <w:sz w:val="24"/>
      <w:szCs w:val="24"/>
      <w:lang w:val="bg-BG" w:eastAsia="bg-BG"/>
    </w:rPr>
  </w:style>
  <w:style w:type="paragraph" w:customStyle="1" w:styleId="Title3">
    <w:name w:val="Title 3"/>
    <w:basedOn w:val="Heading3"/>
    <w:rsid w:val="009B5772"/>
    <w:pPr>
      <w:keepLines w:val="0"/>
      <w:numPr>
        <w:numId w:val="19"/>
      </w:numPr>
      <w:spacing w:before="240" w:line="240" w:lineRule="auto"/>
      <w:ind w:left="1200"/>
      <w:jc w:val="both"/>
    </w:pPr>
    <w:rPr>
      <w:rFonts w:ascii="Times New Roman" w:eastAsia="Times New Roman" w:hAnsi="Times New Roman" w:cs="Times New Roman"/>
      <w:b/>
      <w:color w:val="auto"/>
      <w:sz w:val="28"/>
      <w:lang w:val="bg-BG" w:eastAsia="bg-BG"/>
    </w:rPr>
  </w:style>
  <w:style w:type="paragraph" w:customStyle="1" w:styleId="Bulets">
    <w:name w:val="Bulets"/>
    <w:basedOn w:val="Normal"/>
    <w:rsid w:val="009B5772"/>
    <w:pPr>
      <w:numPr>
        <w:numId w:val="20"/>
      </w:numPr>
      <w:spacing w:before="120" w:after="0" w:line="240" w:lineRule="auto"/>
      <w:jc w:val="both"/>
    </w:pPr>
    <w:rPr>
      <w:rFonts w:ascii="Arial" w:eastAsia="Times New Roman" w:hAnsi="Arial"/>
      <w:sz w:val="24"/>
      <w:szCs w:val="24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7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429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412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48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628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4312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83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B097-F6E9-44D1-A99E-631DEE2C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2025-07-18T06:34:00Z</dcterms:created>
  <dcterms:modified xsi:type="dcterms:W3CDTF">2025-07-18T07:19:00Z</dcterms:modified>
</cp:coreProperties>
</file>